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</w:pPr>
      <w:r>
        <w:t>附件 1</w:t>
      </w:r>
    </w:p>
    <w:p>
      <w:pPr>
        <w:spacing w:line="240" w:lineRule="auto"/>
        <w:ind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学习内容</w:t>
      </w:r>
    </w:p>
    <w:p>
      <w:pPr>
        <w:pStyle w:val="5"/>
        <w:ind w:firstLine="644"/>
      </w:pPr>
      <w:r>
        <w:rPr>
          <w:rFonts w:ascii="黑体" w:hAnsi="黑体" w:eastAsia="黑体" w:cs="黑体"/>
          <w:spacing w:val="8"/>
        </w:rPr>
        <w:t>教风方面：</w:t>
      </w:r>
      <w:r>
        <w:rPr>
          <w:spacing w:val="8"/>
        </w:rPr>
        <w:t>《学位法》《教育部等七</w:t>
      </w:r>
      <w:r>
        <w:rPr>
          <w:spacing w:val="10"/>
        </w:rPr>
        <w:t>部门关于加强和改进新时代师德师风建设的</w:t>
      </w:r>
      <w:r>
        <w:rPr>
          <w:spacing w:val="9"/>
        </w:rPr>
        <w:t>意见》《中共教育部党组关于加强高校课堂教学建设 提高教学质量的指导意见》等，</w:t>
      </w:r>
      <w:r>
        <w:rPr>
          <w:spacing w:val="10"/>
        </w:rPr>
        <w:t>以及学校人才培养方案管理、课程教学大纲管理</w:t>
      </w:r>
      <w:r>
        <w:rPr>
          <w:spacing w:val="9"/>
        </w:rPr>
        <w:t>、教师教学工作</w:t>
      </w:r>
      <w:r>
        <w:rPr>
          <w:spacing w:val="10"/>
        </w:rPr>
        <w:t>规范、师德师风建设、教学环节质量标准、教学</w:t>
      </w:r>
      <w:r>
        <w:rPr>
          <w:spacing w:val="9"/>
        </w:rPr>
        <w:t>事故认定及处理办法等制度文件。</w:t>
      </w:r>
      <w:r>
        <w:rPr>
          <w:rFonts w:ascii="KaiTi_GB2312" w:hAnsi="KaiTi_GB2312" w:eastAsia="KaiTi_GB2312" w:cs="KaiTi_GB2312"/>
          <w:b/>
          <w:bCs/>
          <w:spacing w:val="9"/>
        </w:rPr>
        <w:t>本科领域要突出学习</w:t>
      </w:r>
      <w:r>
        <w:rPr>
          <w:spacing w:val="9"/>
        </w:rPr>
        <w:t>《教育</w:t>
      </w:r>
      <w:r>
        <w:rPr>
          <w:spacing w:val="8"/>
        </w:rPr>
        <w:t>部关于加快建设高</w:t>
      </w:r>
      <w:r>
        <w:rPr>
          <w:spacing w:val="14"/>
        </w:rPr>
        <w:t>水平本科教育全面提高人才培养能力的意见》</w:t>
      </w:r>
      <w:r>
        <w:rPr>
          <w:spacing w:val="-124"/>
        </w:rPr>
        <w:t xml:space="preserve"> </w:t>
      </w:r>
      <w:r>
        <w:rPr>
          <w:spacing w:val="14"/>
        </w:rPr>
        <w:t>教育部关于深</w:t>
      </w:r>
      <w:r>
        <w:rPr>
          <w:spacing w:val="4"/>
        </w:rPr>
        <w:t>化本科教育教学改革全面提高人才培养质量的意见》及委厅《持</w:t>
      </w:r>
      <w:r>
        <w:rPr>
          <w:spacing w:val="-2"/>
        </w:rPr>
        <w:t>续推进高水平本科教育实施意见》等；</w:t>
      </w:r>
      <w:r>
        <w:rPr>
          <w:rFonts w:ascii="KaiTi_GB2312" w:hAnsi="KaiTi_GB2312" w:eastAsia="KaiTi_GB2312" w:cs="KaiTi_GB2312"/>
          <w:b/>
          <w:bCs/>
          <w:spacing w:val="-2"/>
        </w:rPr>
        <w:t>研究生</w:t>
      </w:r>
      <w:r>
        <w:rPr>
          <w:rFonts w:ascii="KaiTi_GB2312" w:hAnsi="KaiTi_GB2312" w:eastAsia="KaiTi_GB2312" w:cs="KaiTi_GB2312"/>
          <w:b/>
          <w:bCs/>
          <w:spacing w:val="-3"/>
        </w:rPr>
        <w:t>领域要突出学习</w:t>
      </w:r>
      <w:r>
        <w:rPr>
          <w:spacing w:val="-3"/>
        </w:rPr>
        <w:t>《教</w:t>
      </w:r>
      <w:r>
        <w:rPr>
          <w:spacing w:val="10"/>
        </w:rPr>
        <w:t>育部关于全面落实研究生导师立德树人职责</w:t>
      </w:r>
      <w:r>
        <w:rPr>
          <w:spacing w:val="9"/>
        </w:rPr>
        <w:t>的意见》《教育部关</w:t>
      </w:r>
      <w:r>
        <w:rPr>
          <w:spacing w:val="21"/>
        </w:rPr>
        <w:t>于深入推进学术学位与专业学位研究生教育分类发展的意见》</w:t>
      </w:r>
      <w:r>
        <w:rPr>
          <w:spacing w:val="10"/>
        </w:rPr>
        <w:t>《教育部关于加强博士生导师岗位管理的若</w:t>
      </w:r>
      <w:r>
        <w:rPr>
          <w:spacing w:val="9"/>
        </w:rPr>
        <w:t>干意见》《陕西省全面落实研究生导师立德树人职责实施意见》</w:t>
      </w:r>
      <w:r>
        <w:rPr>
          <w:rFonts w:hint="eastAsia"/>
          <w:spacing w:val="9"/>
        </w:rPr>
        <w:t>。</w:t>
      </w:r>
    </w:p>
    <w:p>
      <w:pPr>
        <w:pStyle w:val="5"/>
        <w:ind w:firstLine="644"/>
      </w:pPr>
      <w:r>
        <w:rPr>
          <w:rFonts w:ascii="黑体" w:hAnsi="黑体" w:eastAsia="黑体" w:cs="黑体"/>
          <w:spacing w:val="8"/>
        </w:rPr>
        <w:t>学风方面：</w:t>
      </w:r>
      <w:r>
        <w:rPr>
          <w:spacing w:val="8"/>
        </w:rPr>
        <w:t>突出学习《普通高等学校学生管理规定》《</w:t>
      </w:r>
      <w:r>
        <w:rPr>
          <w:rFonts w:ascii="Times New Roman" w:hAnsi="Times New Roman" w:eastAsia="Times New Roman" w:cs="Times New Roman"/>
          <w:spacing w:val="8"/>
        </w:rPr>
        <w:t>2024</w:t>
      </w:r>
      <w:r>
        <w:rPr>
          <w:spacing w:val="9"/>
        </w:rPr>
        <w:t>年全国科学道德和学风建设宣讲教育工作要点》等为主的学校学生手册、学籍管理、学分制管理、学位授予、学业预警与帮扶、补考及重修管理、考勤管理、毕业设计（论文）管理、学生学术</w:t>
      </w:r>
      <w:r>
        <w:rPr>
          <w:spacing w:val="7"/>
        </w:rPr>
        <w:t>道德规范等制度文件。</w:t>
      </w:r>
    </w:p>
    <w:p>
      <w:pPr>
        <w:pStyle w:val="5"/>
        <w:ind w:firstLine="644"/>
        <w:rPr>
          <w:spacing w:val="8"/>
          <w:highlight w:val="yellow"/>
        </w:rPr>
      </w:pPr>
      <w:r>
        <w:rPr>
          <w:rFonts w:ascii="黑体" w:hAnsi="黑体" w:eastAsia="黑体" w:cs="黑体"/>
          <w:spacing w:val="8"/>
        </w:rPr>
        <w:t>考风方面：</w:t>
      </w:r>
      <w:r>
        <w:rPr>
          <w:spacing w:val="8"/>
        </w:rPr>
        <w:t>突出学习《国家教育考试违规处理办法》《刑法修正案（九）》中涉及考试的相关条款等为主的学校考试管理、标准化考试考场及监考规则、课程过程考核评价、考生须知及学生违纪处理办法等制度文件。</w:t>
      </w:r>
    </w:p>
    <w:p>
      <w:pPr>
        <w:ind w:firstLine="632"/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4" w:left="1587" w:header="851" w:footer="1417" w:gutter="0"/>
      <w:pgNumType w:fmt="numberInDash"/>
      <w:cols w:space="72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201060906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560"/>
                          </w:pPr>
                          <w:r>
                            <w:rPr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Cs w:val="28"/>
                            </w:rPr>
                            <w:t>- 1 -</w:t>
                          </w:r>
                          <w:r>
                            <w:rPr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qZHPnJAQAAk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+cgLw7tjpPKZWyo2Vpg4UKuyumms0iw8zvOth19p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6pkc+c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560"/>
                    </w:pPr>
                    <w:r>
                      <w:rPr>
                        <w:szCs w:val="28"/>
                      </w:rPr>
                      <w:fldChar w:fldCharType="begin"/>
                    </w:r>
                    <w:r>
                      <w:rPr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Cs w:val="28"/>
                      </w:rPr>
                      <w:fldChar w:fldCharType="separate"/>
                    </w:r>
                    <w:r>
                      <w:rPr>
                        <w:szCs w:val="28"/>
                      </w:rPr>
                      <w:t>- 1 -</w:t>
                    </w:r>
                    <w:r>
                      <w:rPr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560"/>
                          </w:pPr>
                          <w:r>
                            <w:rPr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Cs w:val="28"/>
                            </w:rPr>
                            <w:t>- 2 -</w:t>
                          </w:r>
                          <w:r>
                            <w:rPr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560"/>
                    </w:pPr>
                    <w:r>
                      <w:rPr>
                        <w:szCs w:val="28"/>
                      </w:rPr>
                      <w:fldChar w:fldCharType="begin"/>
                    </w:r>
                    <w:r>
                      <w:rPr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Cs w:val="28"/>
                      </w:rPr>
                      <w:fldChar w:fldCharType="separate"/>
                    </w:r>
                    <w:r>
                      <w:rPr>
                        <w:szCs w:val="28"/>
                      </w:rPr>
                      <w:t>- 2 -</w:t>
                    </w:r>
                    <w:r>
                      <w:rPr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Mjk0YjUzYTFjNThlODliNjk3NDk3MmUyZDBlYTQifQ=="/>
  </w:docVars>
  <w:rsids>
    <w:rsidRoot w:val="008C68EA"/>
    <w:rsid w:val="00050B87"/>
    <w:rsid w:val="00086B09"/>
    <w:rsid w:val="000D0112"/>
    <w:rsid w:val="00104A7B"/>
    <w:rsid w:val="00162954"/>
    <w:rsid w:val="00173B63"/>
    <w:rsid w:val="001A2CC0"/>
    <w:rsid w:val="00210EBA"/>
    <w:rsid w:val="002668E9"/>
    <w:rsid w:val="00272DF1"/>
    <w:rsid w:val="002B0A05"/>
    <w:rsid w:val="00312909"/>
    <w:rsid w:val="0037638A"/>
    <w:rsid w:val="00397CD0"/>
    <w:rsid w:val="003C0B41"/>
    <w:rsid w:val="003C33A9"/>
    <w:rsid w:val="005762FD"/>
    <w:rsid w:val="005F6124"/>
    <w:rsid w:val="00650534"/>
    <w:rsid w:val="006763DA"/>
    <w:rsid w:val="00692D32"/>
    <w:rsid w:val="007E0656"/>
    <w:rsid w:val="007E3721"/>
    <w:rsid w:val="008517B5"/>
    <w:rsid w:val="008B6912"/>
    <w:rsid w:val="008C68EA"/>
    <w:rsid w:val="008D66C0"/>
    <w:rsid w:val="008F1385"/>
    <w:rsid w:val="00944B8B"/>
    <w:rsid w:val="00A25212"/>
    <w:rsid w:val="00A81E70"/>
    <w:rsid w:val="00A82A91"/>
    <w:rsid w:val="00AD1090"/>
    <w:rsid w:val="00AE6153"/>
    <w:rsid w:val="00B14D5F"/>
    <w:rsid w:val="00B43412"/>
    <w:rsid w:val="00B46918"/>
    <w:rsid w:val="00D12667"/>
    <w:rsid w:val="00E3565F"/>
    <w:rsid w:val="00E75EB7"/>
    <w:rsid w:val="00EA139A"/>
    <w:rsid w:val="00EA233A"/>
    <w:rsid w:val="00EF3E91"/>
    <w:rsid w:val="00F5305A"/>
    <w:rsid w:val="00FC599E"/>
    <w:rsid w:val="01814321"/>
    <w:rsid w:val="01AF70E0"/>
    <w:rsid w:val="01C0309B"/>
    <w:rsid w:val="01F862C6"/>
    <w:rsid w:val="02F70D3E"/>
    <w:rsid w:val="03077138"/>
    <w:rsid w:val="03091250"/>
    <w:rsid w:val="030E7E36"/>
    <w:rsid w:val="031C07A5"/>
    <w:rsid w:val="04365896"/>
    <w:rsid w:val="043C1AB6"/>
    <w:rsid w:val="04471852"/>
    <w:rsid w:val="04480EFC"/>
    <w:rsid w:val="0486237A"/>
    <w:rsid w:val="04BD1B14"/>
    <w:rsid w:val="05CD3FD8"/>
    <w:rsid w:val="073F4A62"/>
    <w:rsid w:val="07532082"/>
    <w:rsid w:val="078D4BBB"/>
    <w:rsid w:val="07CD206E"/>
    <w:rsid w:val="081B102B"/>
    <w:rsid w:val="08B232E1"/>
    <w:rsid w:val="08C2594B"/>
    <w:rsid w:val="08F43DC0"/>
    <w:rsid w:val="096536EA"/>
    <w:rsid w:val="097D074F"/>
    <w:rsid w:val="09A11A04"/>
    <w:rsid w:val="09AF4E4E"/>
    <w:rsid w:val="09B704A0"/>
    <w:rsid w:val="09F61D50"/>
    <w:rsid w:val="0A474359"/>
    <w:rsid w:val="0AF7014E"/>
    <w:rsid w:val="0BA95BAC"/>
    <w:rsid w:val="0BB33181"/>
    <w:rsid w:val="0CF74077"/>
    <w:rsid w:val="0D5D5C42"/>
    <w:rsid w:val="0E546048"/>
    <w:rsid w:val="0EFD0507"/>
    <w:rsid w:val="0F1113DA"/>
    <w:rsid w:val="0F5C6896"/>
    <w:rsid w:val="0F8120BC"/>
    <w:rsid w:val="0FED7751"/>
    <w:rsid w:val="10401F77"/>
    <w:rsid w:val="104355C3"/>
    <w:rsid w:val="108D462A"/>
    <w:rsid w:val="1166747D"/>
    <w:rsid w:val="11D8080C"/>
    <w:rsid w:val="123F1DBA"/>
    <w:rsid w:val="124B69B1"/>
    <w:rsid w:val="127001C5"/>
    <w:rsid w:val="12CE6F6F"/>
    <w:rsid w:val="13090836"/>
    <w:rsid w:val="138E2DA8"/>
    <w:rsid w:val="13F01035"/>
    <w:rsid w:val="143771ED"/>
    <w:rsid w:val="15593193"/>
    <w:rsid w:val="155F6690"/>
    <w:rsid w:val="1561392B"/>
    <w:rsid w:val="16BA5EB3"/>
    <w:rsid w:val="16E2350D"/>
    <w:rsid w:val="171144AD"/>
    <w:rsid w:val="172C5003"/>
    <w:rsid w:val="17804785"/>
    <w:rsid w:val="17AC6801"/>
    <w:rsid w:val="17EF6030"/>
    <w:rsid w:val="18100480"/>
    <w:rsid w:val="18365A0D"/>
    <w:rsid w:val="19CB6628"/>
    <w:rsid w:val="19D90D46"/>
    <w:rsid w:val="19F65454"/>
    <w:rsid w:val="19FB6F0E"/>
    <w:rsid w:val="1A231FC1"/>
    <w:rsid w:val="1A736AA5"/>
    <w:rsid w:val="1AAD237C"/>
    <w:rsid w:val="1ACE4623"/>
    <w:rsid w:val="1AEB6F83"/>
    <w:rsid w:val="1B5C6E15"/>
    <w:rsid w:val="1B8151F1"/>
    <w:rsid w:val="1BA07D6D"/>
    <w:rsid w:val="1CD50372"/>
    <w:rsid w:val="1CFB5475"/>
    <w:rsid w:val="1D2A5330"/>
    <w:rsid w:val="1D3249F5"/>
    <w:rsid w:val="1DBA25A5"/>
    <w:rsid w:val="1DD12460"/>
    <w:rsid w:val="1E29229C"/>
    <w:rsid w:val="1E326C77"/>
    <w:rsid w:val="1EB06519"/>
    <w:rsid w:val="1F2760B0"/>
    <w:rsid w:val="1F666BD8"/>
    <w:rsid w:val="207E61A3"/>
    <w:rsid w:val="20B20ECA"/>
    <w:rsid w:val="20BD6CCC"/>
    <w:rsid w:val="211508B6"/>
    <w:rsid w:val="211803A6"/>
    <w:rsid w:val="212925B3"/>
    <w:rsid w:val="214B2529"/>
    <w:rsid w:val="215362AD"/>
    <w:rsid w:val="218F3D3D"/>
    <w:rsid w:val="219D05FE"/>
    <w:rsid w:val="22543660"/>
    <w:rsid w:val="239006C7"/>
    <w:rsid w:val="23BA3996"/>
    <w:rsid w:val="23C50B33"/>
    <w:rsid w:val="23DC56BB"/>
    <w:rsid w:val="23F01166"/>
    <w:rsid w:val="24474BEB"/>
    <w:rsid w:val="245C61AD"/>
    <w:rsid w:val="247955FF"/>
    <w:rsid w:val="25583467"/>
    <w:rsid w:val="25AE752B"/>
    <w:rsid w:val="277F117F"/>
    <w:rsid w:val="27A42993"/>
    <w:rsid w:val="2894287E"/>
    <w:rsid w:val="28FC05AD"/>
    <w:rsid w:val="2A832D34"/>
    <w:rsid w:val="2B04701A"/>
    <w:rsid w:val="2CC94C4A"/>
    <w:rsid w:val="2D2A150C"/>
    <w:rsid w:val="2D4F33A1"/>
    <w:rsid w:val="2DAE631A"/>
    <w:rsid w:val="2E0F48DF"/>
    <w:rsid w:val="2E291E44"/>
    <w:rsid w:val="2E5D1AEE"/>
    <w:rsid w:val="2E975000"/>
    <w:rsid w:val="2EAC037F"/>
    <w:rsid w:val="2EB21E3A"/>
    <w:rsid w:val="2EC92CDF"/>
    <w:rsid w:val="2F4131BE"/>
    <w:rsid w:val="2F495FF8"/>
    <w:rsid w:val="2FD44032"/>
    <w:rsid w:val="2FDD2EE6"/>
    <w:rsid w:val="30030473"/>
    <w:rsid w:val="309335A5"/>
    <w:rsid w:val="31083F93"/>
    <w:rsid w:val="31307046"/>
    <w:rsid w:val="315C19DB"/>
    <w:rsid w:val="31A0509F"/>
    <w:rsid w:val="31AB2B70"/>
    <w:rsid w:val="31E542D4"/>
    <w:rsid w:val="31FF2AF9"/>
    <w:rsid w:val="322C7EDF"/>
    <w:rsid w:val="32C67DA3"/>
    <w:rsid w:val="32C959A4"/>
    <w:rsid w:val="32D549D7"/>
    <w:rsid w:val="32DA2866"/>
    <w:rsid w:val="33024A12"/>
    <w:rsid w:val="330A1619"/>
    <w:rsid w:val="33323549"/>
    <w:rsid w:val="334B460B"/>
    <w:rsid w:val="344D7F0F"/>
    <w:rsid w:val="346A4210"/>
    <w:rsid w:val="348953EB"/>
    <w:rsid w:val="348C0A37"/>
    <w:rsid w:val="34B85CD0"/>
    <w:rsid w:val="34BD4515"/>
    <w:rsid w:val="34C518B3"/>
    <w:rsid w:val="34FF7FF6"/>
    <w:rsid w:val="357802D7"/>
    <w:rsid w:val="361138EA"/>
    <w:rsid w:val="36486BE0"/>
    <w:rsid w:val="36C739BA"/>
    <w:rsid w:val="38C641BE"/>
    <w:rsid w:val="39072D82"/>
    <w:rsid w:val="39553AED"/>
    <w:rsid w:val="3971644D"/>
    <w:rsid w:val="399C171C"/>
    <w:rsid w:val="39CD3FCC"/>
    <w:rsid w:val="3A6F6E31"/>
    <w:rsid w:val="3AB962FE"/>
    <w:rsid w:val="3AEC0481"/>
    <w:rsid w:val="3B293484"/>
    <w:rsid w:val="3B7B756F"/>
    <w:rsid w:val="3C187054"/>
    <w:rsid w:val="3C74072E"/>
    <w:rsid w:val="3CB11983"/>
    <w:rsid w:val="3CF40F76"/>
    <w:rsid w:val="3D331DB9"/>
    <w:rsid w:val="3D9B1CEB"/>
    <w:rsid w:val="3DC079A3"/>
    <w:rsid w:val="3E4266A1"/>
    <w:rsid w:val="3F66576A"/>
    <w:rsid w:val="3F715E97"/>
    <w:rsid w:val="3F810F38"/>
    <w:rsid w:val="40104C12"/>
    <w:rsid w:val="401A15ED"/>
    <w:rsid w:val="403B43DD"/>
    <w:rsid w:val="409A272E"/>
    <w:rsid w:val="410A1661"/>
    <w:rsid w:val="41243966"/>
    <w:rsid w:val="415B1EBD"/>
    <w:rsid w:val="41630D72"/>
    <w:rsid w:val="41E023C2"/>
    <w:rsid w:val="420662CD"/>
    <w:rsid w:val="426E79CE"/>
    <w:rsid w:val="42FA5706"/>
    <w:rsid w:val="43415599"/>
    <w:rsid w:val="435F5ED4"/>
    <w:rsid w:val="43697616"/>
    <w:rsid w:val="43727992"/>
    <w:rsid w:val="446612A5"/>
    <w:rsid w:val="450D34CE"/>
    <w:rsid w:val="45462E84"/>
    <w:rsid w:val="455235D7"/>
    <w:rsid w:val="456926CF"/>
    <w:rsid w:val="45C409B2"/>
    <w:rsid w:val="45D548DC"/>
    <w:rsid w:val="46916381"/>
    <w:rsid w:val="480D7C89"/>
    <w:rsid w:val="486764A2"/>
    <w:rsid w:val="48AA7910"/>
    <w:rsid w:val="48DB1B35"/>
    <w:rsid w:val="49170DBF"/>
    <w:rsid w:val="49725FF6"/>
    <w:rsid w:val="49A87C69"/>
    <w:rsid w:val="49FA5FEB"/>
    <w:rsid w:val="4A3C5B23"/>
    <w:rsid w:val="4A432311"/>
    <w:rsid w:val="4A617E1F"/>
    <w:rsid w:val="4B2772B4"/>
    <w:rsid w:val="4C6D3D16"/>
    <w:rsid w:val="4C935807"/>
    <w:rsid w:val="4E3D79AD"/>
    <w:rsid w:val="4E5E123E"/>
    <w:rsid w:val="4ED92533"/>
    <w:rsid w:val="4F0E208E"/>
    <w:rsid w:val="4F244236"/>
    <w:rsid w:val="4F281AC6"/>
    <w:rsid w:val="4FAB2261"/>
    <w:rsid w:val="50383119"/>
    <w:rsid w:val="5167665C"/>
    <w:rsid w:val="519B6306"/>
    <w:rsid w:val="51DD691E"/>
    <w:rsid w:val="522179AA"/>
    <w:rsid w:val="52920B41"/>
    <w:rsid w:val="52DE46FC"/>
    <w:rsid w:val="53125E09"/>
    <w:rsid w:val="531620E8"/>
    <w:rsid w:val="53395DD6"/>
    <w:rsid w:val="537604E4"/>
    <w:rsid w:val="539F3E8B"/>
    <w:rsid w:val="53C8391F"/>
    <w:rsid w:val="540463E4"/>
    <w:rsid w:val="54720743"/>
    <w:rsid w:val="54745318"/>
    <w:rsid w:val="548B290F"/>
    <w:rsid w:val="551663CF"/>
    <w:rsid w:val="55F36710"/>
    <w:rsid w:val="560C1597"/>
    <w:rsid w:val="561D19DF"/>
    <w:rsid w:val="56E83A0E"/>
    <w:rsid w:val="577B165C"/>
    <w:rsid w:val="57BE5D7F"/>
    <w:rsid w:val="57F02454"/>
    <w:rsid w:val="58711B6E"/>
    <w:rsid w:val="58744716"/>
    <w:rsid w:val="591F0ED8"/>
    <w:rsid w:val="5A2C76BC"/>
    <w:rsid w:val="5AED1980"/>
    <w:rsid w:val="5B433C96"/>
    <w:rsid w:val="5B7A6F8C"/>
    <w:rsid w:val="5C57126F"/>
    <w:rsid w:val="5CBD5382"/>
    <w:rsid w:val="5CD51CE6"/>
    <w:rsid w:val="5D323FC2"/>
    <w:rsid w:val="5D572A52"/>
    <w:rsid w:val="5D704AEA"/>
    <w:rsid w:val="5DA352EC"/>
    <w:rsid w:val="5E940365"/>
    <w:rsid w:val="5F17346F"/>
    <w:rsid w:val="5F685A79"/>
    <w:rsid w:val="5F8D164A"/>
    <w:rsid w:val="5FD27396"/>
    <w:rsid w:val="607D37A6"/>
    <w:rsid w:val="609B00D0"/>
    <w:rsid w:val="60FF7CD2"/>
    <w:rsid w:val="611F03B9"/>
    <w:rsid w:val="6166248C"/>
    <w:rsid w:val="61BF4200"/>
    <w:rsid w:val="61F72F11"/>
    <w:rsid w:val="6245462F"/>
    <w:rsid w:val="626254CE"/>
    <w:rsid w:val="626F7694"/>
    <w:rsid w:val="634E31D8"/>
    <w:rsid w:val="63D00091"/>
    <w:rsid w:val="64E97C36"/>
    <w:rsid w:val="650F4BE9"/>
    <w:rsid w:val="651915C4"/>
    <w:rsid w:val="6582360D"/>
    <w:rsid w:val="65D35C16"/>
    <w:rsid w:val="65EB5542"/>
    <w:rsid w:val="660E58B6"/>
    <w:rsid w:val="662C6792"/>
    <w:rsid w:val="664530AA"/>
    <w:rsid w:val="66F61BBC"/>
    <w:rsid w:val="67FA150B"/>
    <w:rsid w:val="684B5F38"/>
    <w:rsid w:val="68863414"/>
    <w:rsid w:val="68907DEF"/>
    <w:rsid w:val="68A37B22"/>
    <w:rsid w:val="68EC18B0"/>
    <w:rsid w:val="6A292A7E"/>
    <w:rsid w:val="6A5C61DA"/>
    <w:rsid w:val="6A843983"/>
    <w:rsid w:val="6ACD532A"/>
    <w:rsid w:val="6B7457A6"/>
    <w:rsid w:val="6B8B7888"/>
    <w:rsid w:val="6BE97F42"/>
    <w:rsid w:val="6C111246"/>
    <w:rsid w:val="6D297AA5"/>
    <w:rsid w:val="6D3F1FD7"/>
    <w:rsid w:val="6D594C53"/>
    <w:rsid w:val="6D82082F"/>
    <w:rsid w:val="6D98261A"/>
    <w:rsid w:val="6DAA54AF"/>
    <w:rsid w:val="6E2C680B"/>
    <w:rsid w:val="6E6945BE"/>
    <w:rsid w:val="6F1E6154"/>
    <w:rsid w:val="6F3F60CB"/>
    <w:rsid w:val="700045AC"/>
    <w:rsid w:val="70343755"/>
    <w:rsid w:val="712F5EFF"/>
    <w:rsid w:val="7162409C"/>
    <w:rsid w:val="71C05268"/>
    <w:rsid w:val="71DE4925"/>
    <w:rsid w:val="731868F5"/>
    <w:rsid w:val="734D7008"/>
    <w:rsid w:val="7352742D"/>
    <w:rsid w:val="737A5923"/>
    <w:rsid w:val="73DF3CB6"/>
    <w:rsid w:val="74326767"/>
    <w:rsid w:val="748C1DB2"/>
    <w:rsid w:val="7539091C"/>
    <w:rsid w:val="758F5EBE"/>
    <w:rsid w:val="75C07FA6"/>
    <w:rsid w:val="7630676D"/>
    <w:rsid w:val="7762504C"/>
    <w:rsid w:val="7772528F"/>
    <w:rsid w:val="77D56A02"/>
    <w:rsid w:val="78214176"/>
    <w:rsid w:val="78E012C3"/>
    <w:rsid w:val="794C5FB4"/>
    <w:rsid w:val="79E230F2"/>
    <w:rsid w:val="7A722193"/>
    <w:rsid w:val="7A9C0DCE"/>
    <w:rsid w:val="7A9E5BE8"/>
    <w:rsid w:val="7B672C31"/>
    <w:rsid w:val="7B853EC3"/>
    <w:rsid w:val="7BBA5457"/>
    <w:rsid w:val="7CF95B0B"/>
    <w:rsid w:val="7D8201F6"/>
    <w:rsid w:val="7DAB514C"/>
    <w:rsid w:val="7DF74740"/>
    <w:rsid w:val="7E0429B9"/>
    <w:rsid w:val="7E9F76B0"/>
    <w:rsid w:val="7EC34622"/>
    <w:rsid w:val="7F82636A"/>
    <w:rsid w:val="7F9F286E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7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60" w:lineRule="exact"/>
      <w:ind w:firstLine="0" w:firstLineChars="0"/>
      <w:jc w:val="center"/>
      <w:outlineLvl w:val="0"/>
    </w:pPr>
    <w:rPr>
      <w:rFonts w:hint="eastAsia" w:ascii="宋体" w:hAnsi="宋体" w:eastAsia="方正小标宋简体"/>
      <w:bCs/>
      <w:kern w:val="44"/>
      <w:sz w:val="44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eastAsia="黑体"/>
      <w:bCs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_GB2312" w:hAnsi="仿宋_GB2312" w:cs="仿宋_GB2312"/>
      <w:sz w:val="31"/>
      <w:szCs w:val="31"/>
    </w:rPr>
  </w:style>
  <w:style w:type="paragraph" w:styleId="6">
    <w:name w:val="Date"/>
    <w:basedOn w:val="1"/>
    <w:next w:val="1"/>
    <w:link w:val="15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x标题"/>
    <w:basedOn w:val="1"/>
    <w:qFormat/>
    <w:uiPriority w:val="0"/>
    <w:pPr>
      <w:spacing w:line="240" w:lineRule="auto"/>
      <w:jc w:val="center"/>
    </w:pPr>
    <w:rPr>
      <w:rFonts w:eastAsia="方正小标宋简体"/>
      <w:sz w:val="44"/>
    </w:rPr>
  </w:style>
  <w:style w:type="character" w:customStyle="1" w:styleId="15">
    <w:name w:val="日期 字符"/>
    <w:basedOn w:val="11"/>
    <w:link w:val="6"/>
    <w:qFormat/>
    <w:uiPriority w:val="0"/>
    <w:rPr>
      <w:rFonts w:eastAsia="仿宋_GB2312" w:cs="Times New Roman"/>
      <w:kern w:val="2"/>
      <w:sz w:val="32"/>
      <w:szCs w:val="32"/>
    </w:rPr>
  </w:style>
  <w:style w:type="paragraph" w:styleId="16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4582</Words>
  <Characters>4665</Characters>
  <Lines>35</Lines>
  <Paragraphs>10</Paragraphs>
  <TotalTime>9</TotalTime>
  <ScaleCrop>false</ScaleCrop>
  <LinksUpToDate>false</LinksUpToDate>
  <CharactersWithSpaces>4670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2024-06-05T08:45:00Z</dcterms:created>
  <dc:creator>生白</dc:creator>
  <cp:lastModifiedBy>生白</cp:lastModifiedBy>
  <dcterms:modified xsi:type="dcterms:W3CDTF">2024-06-11T02:14:32Z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F31A8B0CC1D6440AB9312CAD8EF60C94_13</vt:lpwstr>
  </property>
</Properties>
</file>