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80" w:lineRule="auto"/>
        <w:ind w:firstLine="723" w:firstLineChars="200"/>
        <w:jc w:val="center"/>
        <w:textAlignment w:val="auto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西北农林科技大学理学院大恒光电奖学金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80" w:lineRule="auto"/>
        <w:ind w:firstLine="723" w:firstLineChars="200"/>
        <w:jc w:val="center"/>
        <w:textAlignment w:val="auto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评定办法</w:t>
      </w:r>
    </w:p>
    <w:p>
      <w:pPr>
        <w:spacing w:line="48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第一条 </w:t>
      </w:r>
      <w:r>
        <w:rPr>
          <w:rFonts w:hint="eastAsia" w:ascii="仿宋" w:hAnsi="仿宋" w:eastAsia="仿宋"/>
          <w:sz w:val="28"/>
          <w:szCs w:val="28"/>
        </w:rPr>
        <w:t xml:space="preserve"> 为激励优秀学生勤奋学习、锐意进取、提高综合素质，努力成为我国未来光电领域的优秀人才，大恒新纪元科技股份有限公司在我校设立“大恒光电奖学金”。为做好奖学金的评定及发放工作，现结合学校实际情况，特制定本办法。</w:t>
      </w:r>
      <w:bookmarkStart w:id="0" w:name="_GoBack"/>
      <w:bookmarkEnd w:id="0"/>
    </w:p>
    <w:p>
      <w:pPr>
        <w:spacing w:line="48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第二条</w:t>
      </w:r>
      <w:r>
        <w:rPr>
          <w:rFonts w:hint="eastAsia" w:ascii="仿宋" w:hAnsi="仿宋" w:eastAsia="仿宋"/>
          <w:sz w:val="28"/>
          <w:szCs w:val="28"/>
        </w:rPr>
        <w:t xml:space="preserve">  奖励对象为理学院光电信息科学与工程专业品学兼优的二、三、四年级全日制本科生，2020年奖励3名学生，2021年奖励4名学生，2022、2023、2024年每年奖励6名学生，金额4000元/名，每年秋季学期评定。</w:t>
      </w:r>
    </w:p>
    <w:p>
      <w:pPr>
        <w:spacing w:line="48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第三条</w:t>
      </w:r>
      <w:r>
        <w:rPr>
          <w:rFonts w:hint="eastAsia" w:ascii="仿宋" w:hAnsi="仿宋" w:eastAsia="仿宋"/>
          <w:sz w:val="28"/>
          <w:szCs w:val="28"/>
        </w:rPr>
        <w:t xml:space="preserve">  评审工作坚持公平、公开、公正原则。获得大恒光电奖学金者不得同时享受其他社会类奖助学金，学生在校学习期间不得重复享受大恒光电奖学金。</w:t>
      </w:r>
    </w:p>
    <w:p>
      <w:pPr>
        <w:spacing w:line="48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第四条 </w:t>
      </w:r>
      <w:r>
        <w:rPr>
          <w:rFonts w:hint="eastAsia" w:ascii="仿宋" w:hAnsi="仿宋" w:eastAsia="仿宋"/>
          <w:sz w:val="28"/>
          <w:szCs w:val="28"/>
        </w:rPr>
        <w:t xml:space="preserve"> 理学院学生资助工作小组负责大恒光电奖学金的评审和管理工作。</w:t>
      </w:r>
    </w:p>
    <w:p>
      <w:pPr>
        <w:spacing w:line="48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第五条</w:t>
      </w:r>
      <w:r>
        <w:rPr>
          <w:rFonts w:hint="eastAsia" w:ascii="仿宋" w:hAnsi="仿宋" w:eastAsia="仿宋"/>
          <w:sz w:val="28"/>
          <w:szCs w:val="28"/>
        </w:rPr>
        <w:t>大恒光电奖学金申请基本条件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1．遵守国家法律法规和学校管理制度；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2．政治立场坚定，诚实守信，道德品质优良； 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3．热爱所学专业，成绩优秀，学习成绩与综合测评成绩排名均在本班前30%，须通过大学英语四级；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4．身心健康，积极参加科技创新、社会实践及公益活动。</w:t>
      </w:r>
    </w:p>
    <w:p>
      <w:pPr>
        <w:spacing w:line="48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第六条</w:t>
      </w:r>
      <w:r>
        <w:rPr>
          <w:rFonts w:hint="eastAsia" w:ascii="仿宋" w:hAnsi="仿宋" w:eastAsia="仿宋"/>
          <w:sz w:val="28"/>
          <w:szCs w:val="28"/>
        </w:rPr>
        <w:t xml:space="preserve">  评审程序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个人申请。每年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 xml:space="preserve">月底符合上述评选条件的学生，向学院提出申请填写《西北农林科技大学大恒光电奖学金申请表》，并提供有关证明材料； 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．班级民主评议，确定推荐名单。班级民主评议参加人数不少于全班同学的4/5，且参加评议1/2以上的学生表示同意方可推荐。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3.评审公示。学院资助工作组根据评选条件对申请者进行审核，经审查符合评选条件的，予以公示三天，对被提出异议的学生，予以重新审查；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4.备案。公示期满无异议后，报学校资助中心和大恒新纪元科技股份有限公司备案；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5.学校基金会审核发放。</w:t>
      </w:r>
    </w:p>
    <w:p>
      <w:pPr>
        <w:spacing w:line="48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第七条</w:t>
      </w:r>
      <w:r>
        <w:rPr>
          <w:rFonts w:hint="eastAsia" w:ascii="仿宋" w:hAnsi="仿宋" w:eastAsia="仿宋"/>
          <w:sz w:val="28"/>
          <w:szCs w:val="28"/>
        </w:rPr>
        <w:t xml:space="preserve">  有下列行为之一者，取消其评定资格。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（一）受纪律处分者；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（二）课程考试作弊者；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（三）必修课程因考试不及格重修者；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（四）私自在外租房者；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（五）在申请该项奖学金过程中有弄虚作假行为者。</w:t>
      </w:r>
    </w:p>
    <w:p>
      <w:pPr>
        <w:spacing w:line="480" w:lineRule="auto"/>
        <w:ind w:firstLine="703" w:firstLineChars="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第八条 </w:t>
      </w:r>
      <w:r>
        <w:rPr>
          <w:rFonts w:hint="eastAsia" w:ascii="仿宋" w:hAnsi="仿宋" w:eastAsia="仿宋"/>
          <w:sz w:val="28"/>
          <w:szCs w:val="28"/>
        </w:rPr>
        <w:t xml:space="preserve"> 本办法自2020年9月起实施，由理学院负责解释。</w:t>
      </w:r>
    </w:p>
    <w:p>
      <w:pPr>
        <w:spacing w:line="480" w:lineRule="auto"/>
        <w:ind w:firstLine="700" w:firstLineChars="25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auto"/>
        <w:ind w:firstLine="700" w:firstLineChars="25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auto"/>
        <w:ind w:firstLine="6860" w:firstLineChars="24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理学院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700"/>
    <w:rsid w:val="000220A2"/>
    <w:rsid w:val="000801DF"/>
    <w:rsid w:val="001D3970"/>
    <w:rsid w:val="002017A9"/>
    <w:rsid w:val="00333C05"/>
    <w:rsid w:val="003F3CF5"/>
    <w:rsid w:val="004A4B3E"/>
    <w:rsid w:val="004B04CD"/>
    <w:rsid w:val="005137BA"/>
    <w:rsid w:val="00515396"/>
    <w:rsid w:val="00545E35"/>
    <w:rsid w:val="00564D09"/>
    <w:rsid w:val="00565899"/>
    <w:rsid w:val="00595237"/>
    <w:rsid w:val="00710917"/>
    <w:rsid w:val="008B7ECF"/>
    <w:rsid w:val="008F6D14"/>
    <w:rsid w:val="00960E7F"/>
    <w:rsid w:val="009916D4"/>
    <w:rsid w:val="009A5E6D"/>
    <w:rsid w:val="009F2F5F"/>
    <w:rsid w:val="00AE7700"/>
    <w:rsid w:val="00CB7C84"/>
    <w:rsid w:val="00E678AA"/>
    <w:rsid w:val="00F13598"/>
    <w:rsid w:val="02791048"/>
    <w:rsid w:val="07AC3750"/>
    <w:rsid w:val="089131C5"/>
    <w:rsid w:val="0A223D02"/>
    <w:rsid w:val="262967E0"/>
    <w:rsid w:val="2D0B6272"/>
    <w:rsid w:val="2DA952C2"/>
    <w:rsid w:val="2F0371A3"/>
    <w:rsid w:val="38AF1A93"/>
    <w:rsid w:val="39613BCC"/>
    <w:rsid w:val="398E62F4"/>
    <w:rsid w:val="3C30588A"/>
    <w:rsid w:val="44E73ED8"/>
    <w:rsid w:val="47553BF1"/>
    <w:rsid w:val="4C177471"/>
    <w:rsid w:val="55277908"/>
    <w:rsid w:val="5E2F056F"/>
    <w:rsid w:val="6023570A"/>
    <w:rsid w:val="645F29B0"/>
    <w:rsid w:val="6A0A29D8"/>
    <w:rsid w:val="7F006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129</Words>
  <Characters>737</Characters>
  <Lines>6</Lines>
  <Paragraphs>1</Paragraphs>
  <TotalTime>9</TotalTime>
  <ScaleCrop>false</ScaleCrop>
  <LinksUpToDate>false</LinksUpToDate>
  <CharactersWithSpaces>865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2014-09-16T07:17:00Z</dcterms:created>
  <dc:creator>User</dc:creator>
  <cp:lastModifiedBy>田亮</cp:lastModifiedBy>
  <cp:lastPrinted>2020-01-07T01:09:00Z</cp:lastPrinted>
  <dcterms:modified xsi:type="dcterms:W3CDTF">2021-03-01T02:23:09Z</dcterms:modified>
  <dc:title>西北农林科技大学方圆奖学金评定办法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