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理学院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基层党建项目选题指南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1.“不忘初心,牢记使命”主体教育实践研究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2.“两学一做”学习教育长效机制的探索与构建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3.党委在落实全面从严治党主体责任中提升办学治校能力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双一流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建设背景下</w:t>
      </w:r>
      <w:r>
        <w:rPr>
          <w:rFonts w:hint="eastAsia" w:ascii="仿宋_GB2312" w:eastAsia="仿宋_GB2312"/>
          <w:sz w:val="32"/>
          <w:szCs w:val="32"/>
        </w:rPr>
        <w:t>党建工作与中心工作协同发展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5.“党建品牌”示范引领作用及效果评价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6.教师党支部书记“双带头人”培育机制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与作用发挥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.新时代高校党委落实意识形态工作责任制研究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.一流大学建设背景下实施一流党建和思想政治工作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党支部</w:t>
      </w:r>
      <w:r>
        <w:rPr>
          <w:rFonts w:hint="eastAsia" w:ascii="仿宋_GB2312" w:eastAsia="仿宋_GB2312"/>
          <w:sz w:val="32"/>
          <w:szCs w:val="32"/>
        </w:rPr>
        <w:t>政治核心作用发挥与方式创新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.党建与育人协同发展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.党支部书记述职评议考核制度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.提高入党积极分子、党员发展对象、预备党员和党员培训质量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.加强党务工作者队伍建设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.高校师德建设与评价机制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.提升党支部组织生活吸引力与时效性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.新时代党员学习需求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.基层党建传统优势与新媒体融合发展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.加强对教师的政治引领与政治吸纳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.加强党员干部日常管理监督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.党组织联系服务专家机制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.教师党支部规范化建设与活力激发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.教师党支部书记激励与考核机制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.严格落实“三会一课”制度,创新党支部活动内容与方式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.校园文化引领与建设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.学生党支部政治功能发挥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.研究生党建工作质量提升研究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.政治理论学习新模式构建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.党支部战斗堡垒作用发挥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.党支部在思想政治引领上的主体作用发挥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.党支部在激发党员创新活力上的主体作用发挥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531EC"/>
    <w:rsid w:val="40A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2021-10-13T02:15:59Z</dcterms:created>
  <dc:creator>Administrator</dc:creator>
  <cp:lastModifiedBy>红豆</cp:lastModifiedBy>
  <dcterms:modified xsi:type="dcterms:W3CDTF">2021-10-13T02:33:18Z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1EFB948A7D324C7DB381989395D44208</vt:lpwstr>
  </property>
</Properties>
</file>